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CD85" w14:textId="77777777" w:rsidR="00407913" w:rsidRDefault="00407913"/>
    <w:p w14:paraId="189BC92C" w14:textId="6B6C2A6A" w:rsidR="00407913" w:rsidRPr="00F21A3A" w:rsidRDefault="00407913">
      <w:pPr>
        <w:rPr>
          <w:rFonts w:cs="Times New Roman"/>
          <w:b/>
          <w:bCs/>
        </w:rPr>
      </w:pPr>
      <w:bookmarkStart w:id="0" w:name="_Hlk152241461"/>
      <w:r w:rsidRPr="00F21A3A">
        <w:rPr>
          <w:rFonts w:cs="Times New Roman"/>
          <w:b/>
          <w:bCs/>
        </w:rPr>
        <w:t>§ 9. Teevalgustus</w:t>
      </w:r>
      <w:r w:rsidR="0076036A">
        <w:rPr>
          <w:rFonts w:cs="Times New Roman"/>
          <w:b/>
          <w:bCs/>
        </w:rPr>
        <w:t>,</w:t>
      </w:r>
      <w:r w:rsidRPr="00F21A3A">
        <w:rPr>
          <w:rFonts w:cs="Times New Roman"/>
          <w:b/>
          <w:bCs/>
        </w:rPr>
        <w:t xml:space="preserve"> foorid ja nende keskkonnahoidlikud kriteeriumid</w:t>
      </w:r>
    </w:p>
    <w:bookmarkEnd w:id="0"/>
    <w:p w14:paraId="03DA05B2" w14:textId="289A7D6C" w:rsidR="00407913" w:rsidRDefault="00AD2AAA" w:rsidP="00AD2AAA">
      <w:pPr>
        <w:pStyle w:val="Loendilik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Teevalgustus ja foorid käesoleva määruse tähenduses on:</w:t>
      </w:r>
    </w:p>
    <w:p w14:paraId="76CC1178" w14:textId="02A5DC42" w:rsidR="00AD2AAA" w:rsidRDefault="00AD2AAA" w:rsidP="00AD2AAA">
      <w:pPr>
        <w:pStyle w:val="Loendilik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teevalgustus uutes valgustuspaigaldistes;</w:t>
      </w:r>
    </w:p>
    <w:p w14:paraId="7A6273CB" w14:textId="255FE69B" w:rsidR="00AD2AAA" w:rsidRDefault="00AD2AAA" w:rsidP="00AD2AAA">
      <w:pPr>
        <w:pStyle w:val="Loendilik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olemasolevate valgustuspaigaldiste moderniseerimine eri valgustitega;</w:t>
      </w:r>
    </w:p>
    <w:p w14:paraId="0DAD469B" w14:textId="47C8508B" w:rsidR="00AD2AAA" w:rsidRDefault="00AD2AAA" w:rsidP="00AD2AAA">
      <w:pPr>
        <w:pStyle w:val="Loendilik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olemasolevate valgustite moderniseerimine eri valgusallikate või talitlusseadistega või</w:t>
      </w:r>
    </w:p>
    <w:p w14:paraId="65A0597D" w14:textId="3B0E761B" w:rsidR="00AD2AAA" w:rsidRDefault="00AD2AAA" w:rsidP="00AD2AAA">
      <w:pPr>
        <w:pStyle w:val="Loendilik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olemasolevates valguspaigaldistes valgusallikate, lampide või valgustite väljavahetamine sarnaste valgusallikate, lampide või valgustitega.</w:t>
      </w:r>
    </w:p>
    <w:p w14:paraId="20F43989" w14:textId="1FF8A011" w:rsidR="005A23E5" w:rsidRPr="005A23E5" w:rsidRDefault="005A23E5" w:rsidP="005A23E5">
      <w:pPr>
        <w:pStyle w:val="Loendilik"/>
        <w:numPr>
          <w:ilvl w:val="0"/>
          <w:numId w:val="1"/>
        </w:numPr>
        <w:rPr>
          <w:rFonts w:cs="Times New Roman"/>
        </w:rPr>
      </w:pPr>
      <w:r w:rsidRPr="005A23E5">
        <w:rPr>
          <w:rFonts w:cs="Times New Roman"/>
        </w:rPr>
        <w:t>„</w:t>
      </w:r>
      <w:r w:rsidR="00D76EFD">
        <w:rPr>
          <w:rFonts w:cs="Times New Roman"/>
        </w:rPr>
        <w:t>T</w:t>
      </w:r>
      <w:r w:rsidRPr="005A23E5">
        <w:rPr>
          <w:rFonts w:cs="Times New Roman"/>
        </w:rPr>
        <w:t xml:space="preserve">eevalgustuse“ all </w:t>
      </w:r>
      <w:r w:rsidR="00D76EFD">
        <w:rPr>
          <w:rFonts w:cs="Times New Roman"/>
        </w:rPr>
        <w:t xml:space="preserve">mõistetakse </w:t>
      </w:r>
      <w:r w:rsidRPr="005A23E5">
        <w:rPr>
          <w:rFonts w:cs="Times New Roman"/>
        </w:rPr>
        <w:t xml:space="preserve">kohtkindlaid valgustuspaigaldisi, mis on ette nähtud kasutajate jaoks hea nähtavuse saavutamiseks avalikel </w:t>
      </w:r>
      <w:proofErr w:type="spellStart"/>
      <w:r w:rsidRPr="005A23E5">
        <w:rPr>
          <w:rFonts w:cs="Times New Roman"/>
        </w:rPr>
        <w:t>välisliiklusaladel</w:t>
      </w:r>
      <w:proofErr w:type="spellEnd"/>
      <w:r w:rsidRPr="005A23E5">
        <w:rPr>
          <w:rFonts w:cs="Times New Roman"/>
        </w:rPr>
        <w:t xml:space="preserve"> pimedal ajal, et tagada liik</w:t>
      </w:r>
      <w:r w:rsidR="00BE4A1A">
        <w:rPr>
          <w:rFonts w:cs="Times New Roman"/>
        </w:rPr>
        <w:t>l</w:t>
      </w:r>
      <w:r w:rsidRPr="005A23E5">
        <w:rPr>
          <w:rFonts w:cs="Times New Roman"/>
        </w:rPr>
        <w:t>usohutus, häirevaba liiklus ja avalik julgeolek.</w:t>
      </w:r>
    </w:p>
    <w:p w14:paraId="4AA7C6B6" w14:textId="652B1FB5" w:rsidR="002E5389" w:rsidRDefault="005A23E5" w:rsidP="002E5389">
      <w:pPr>
        <w:pStyle w:val="Loendilik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Käesoleva paragrahvi lõikes 2 nimetatud teevalgustus ei hõlma järgnevaid valgustuspaigaldisi</w:t>
      </w:r>
      <w:r w:rsidR="002E5389">
        <w:rPr>
          <w:rFonts w:cs="Times New Roman"/>
        </w:rPr>
        <w:t>:</w:t>
      </w:r>
    </w:p>
    <w:p w14:paraId="4E857792" w14:textId="28C4FEA1" w:rsidR="002E5389" w:rsidRDefault="00826332" w:rsidP="002E5389">
      <w:pPr>
        <w:pStyle w:val="Loendilik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t</w:t>
      </w:r>
      <w:r w:rsidR="002E5389">
        <w:rPr>
          <w:rFonts w:cs="Times New Roman"/>
        </w:rPr>
        <w:t>unnelites</w:t>
      </w:r>
      <w:r w:rsidR="00E51D0D">
        <w:rPr>
          <w:rFonts w:cs="Times New Roman"/>
        </w:rPr>
        <w:t xml:space="preserve">, </w:t>
      </w:r>
      <w:r>
        <w:rPr>
          <w:rFonts w:cs="Times New Roman"/>
        </w:rPr>
        <w:t>tollipunktides, kanalites ja lüüsides, parkimisplatsides, kaubandus või tööstusaladel, spordirajatistes, ausammastes ja hoonefassaadide</w:t>
      </w:r>
      <w:r w:rsidR="009F2EFC">
        <w:rPr>
          <w:rFonts w:cs="Times New Roman"/>
        </w:rPr>
        <w:t>l</w:t>
      </w:r>
      <w:r>
        <w:rPr>
          <w:rFonts w:cs="Times New Roman"/>
        </w:rPr>
        <w:t>.</w:t>
      </w:r>
    </w:p>
    <w:p w14:paraId="2144B114" w14:textId="15820B2A" w:rsidR="00826332" w:rsidRDefault="00B94099" w:rsidP="00B94099">
      <w:pPr>
        <w:pStyle w:val="Loendilik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Fooride alla kuuluvad liikluses kasutatavad 200 mm ja 300 mm ümmargused punased, kollased ja rohelised signaaltuled, mis vastavad standardile EN12368. Teisaldatavad signaaltuled jäävad välja.</w:t>
      </w:r>
      <w:r w:rsidR="001B5BE4">
        <w:rPr>
          <w:rFonts w:cs="Times New Roman"/>
        </w:rPr>
        <w:t xml:space="preserve"> </w:t>
      </w:r>
    </w:p>
    <w:p w14:paraId="4D53E71F" w14:textId="71AFACD7" w:rsidR="009611E5" w:rsidRPr="00B94099" w:rsidRDefault="009611E5" w:rsidP="00B94099">
      <w:pPr>
        <w:pStyle w:val="Loendilik"/>
        <w:numPr>
          <w:ilvl w:val="0"/>
          <w:numId w:val="1"/>
        </w:numPr>
        <w:rPr>
          <w:rFonts w:cs="Times New Roman"/>
        </w:rPr>
      </w:pPr>
      <w:r w:rsidRPr="009611E5">
        <w:rPr>
          <w:rFonts w:cs="Times New Roman"/>
        </w:rPr>
        <w:t>Teevalgustus ja foorid ja nende keskkonnahoidlikud kriteeriumid</w:t>
      </w:r>
      <w:r>
        <w:rPr>
          <w:rFonts w:cs="Times New Roman"/>
        </w:rPr>
        <w:t xml:space="preserve"> on sätestatud käesoleva määruse lisas 5.</w:t>
      </w:r>
    </w:p>
    <w:p w14:paraId="7C3DC7B7" w14:textId="77777777" w:rsidR="00AD2AAA" w:rsidRPr="00AD2AAA" w:rsidRDefault="00AD2AAA" w:rsidP="00AD2AAA">
      <w:pPr>
        <w:pStyle w:val="Loendilik"/>
        <w:rPr>
          <w:rFonts w:cs="Times New Roman"/>
        </w:rPr>
      </w:pPr>
    </w:p>
    <w:p w14:paraId="7B91746F" w14:textId="04A9B3C9" w:rsidR="00F21A3A" w:rsidRPr="00F21A3A" w:rsidRDefault="00F21A3A"/>
    <w:p w14:paraId="22F9AEBF" w14:textId="77777777" w:rsidR="00407913" w:rsidRDefault="00407913"/>
    <w:p w14:paraId="661D5265" w14:textId="77777777" w:rsidR="00843820" w:rsidRDefault="00843820" w:rsidP="007F5A93">
      <w:pPr>
        <w:jc w:val="right"/>
      </w:pPr>
    </w:p>
    <w:p w14:paraId="207350D7" w14:textId="77777777" w:rsidR="00843820" w:rsidRDefault="00843820" w:rsidP="007F5A93">
      <w:pPr>
        <w:jc w:val="right"/>
      </w:pPr>
    </w:p>
    <w:p w14:paraId="6B4A3BC1" w14:textId="77777777" w:rsidR="000F08E9" w:rsidRDefault="000F08E9"/>
    <w:sectPr w:rsidR="000F0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87C"/>
    <w:multiLevelType w:val="hybridMultilevel"/>
    <w:tmpl w:val="641E4F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3A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21762A"/>
    <w:multiLevelType w:val="hybridMultilevel"/>
    <w:tmpl w:val="B498BEC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35B53"/>
    <w:multiLevelType w:val="hybridMultilevel"/>
    <w:tmpl w:val="AF7465A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05FEB"/>
    <w:multiLevelType w:val="hybridMultilevel"/>
    <w:tmpl w:val="48D8F0C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C5381"/>
    <w:multiLevelType w:val="hybridMultilevel"/>
    <w:tmpl w:val="BF8866C0"/>
    <w:lvl w:ilvl="0" w:tplc="D0B2E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4131D"/>
    <w:multiLevelType w:val="hybridMultilevel"/>
    <w:tmpl w:val="D786EEEA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12E3B2A"/>
    <w:multiLevelType w:val="hybridMultilevel"/>
    <w:tmpl w:val="3AB460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0649">
    <w:abstractNumId w:val="5"/>
  </w:num>
  <w:num w:numId="2" w16cid:durableId="1410149627">
    <w:abstractNumId w:val="2"/>
  </w:num>
  <w:num w:numId="3" w16cid:durableId="728266110">
    <w:abstractNumId w:val="4"/>
  </w:num>
  <w:num w:numId="4" w16cid:durableId="1276060090">
    <w:abstractNumId w:val="1"/>
  </w:num>
  <w:num w:numId="5" w16cid:durableId="558369357">
    <w:abstractNumId w:val="6"/>
  </w:num>
  <w:num w:numId="6" w16cid:durableId="2055081330">
    <w:abstractNumId w:val="7"/>
  </w:num>
  <w:num w:numId="7" w16cid:durableId="54161766">
    <w:abstractNumId w:val="3"/>
  </w:num>
  <w:num w:numId="8" w16cid:durableId="152043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5D"/>
    <w:rsid w:val="00001C58"/>
    <w:rsid w:val="00026281"/>
    <w:rsid w:val="00055876"/>
    <w:rsid w:val="000A0949"/>
    <w:rsid w:val="000C0761"/>
    <w:rsid w:val="000C5F8B"/>
    <w:rsid w:val="000D0CE1"/>
    <w:rsid w:val="000D10D8"/>
    <w:rsid w:val="000F08E9"/>
    <w:rsid w:val="00120B3F"/>
    <w:rsid w:val="0019071A"/>
    <w:rsid w:val="001B5BE4"/>
    <w:rsid w:val="001B6656"/>
    <w:rsid w:val="001C5C83"/>
    <w:rsid w:val="001F45EE"/>
    <w:rsid w:val="002173D2"/>
    <w:rsid w:val="0022661C"/>
    <w:rsid w:val="002A1B4E"/>
    <w:rsid w:val="002D0D0F"/>
    <w:rsid w:val="002E5389"/>
    <w:rsid w:val="00336832"/>
    <w:rsid w:val="00356AAA"/>
    <w:rsid w:val="00407913"/>
    <w:rsid w:val="00461AFF"/>
    <w:rsid w:val="00471BC9"/>
    <w:rsid w:val="00473C3A"/>
    <w:rsid w:val="004D154D"/>
    <w:rsid w:val="005037E7"/>
    <w:rsid w:val="0051626E"/>
    <w:rsid w:val="005A23E5"/>
    <w:rsid w:val="006B2CDF"/>
    <w:rsid w:val="00747600"/>
    <w:rsid w:val="0076036A"/>
    <w:rsid w:val="00783597"/>
    <w:rsid w:val="007D5EB8"/>
    <w:rsid w:val="007E5C15"/>
    <w:rsid w:val="007F2616"/>
    <w:rsid w:val="007F5A93"/>
    <w:rsid w:val="00807EB1"/>
    <w:rsid w:val="00826332"/>
    <w:rsid w:val="00843820"/>
    <w:rsid w:val="008B60F5"/>
    <w:rsid w:val="008C4CFB"/>
    <w:rsid w:val="008F6B25"/>
    <w:rsid w:val="009611E5"/>
    <w:rsid w:val="00997ABB"/>
    <w:rsid w:val="009F2EFC"/>
    <w:rsid w:val="00A11FCF"/>
    <w:rsid w:val="00A54A45"/>
    <w:rsid w:val="00A86400"/>
    <w:rsid w:val="00A94C51"/>
    <w:rsid w:val="00A96B65"/>
    <w:rsid w:val="00AB5136"/>
    <w:rsid w:val="00AD2AAA"/>
    <w:rsid w:val="00AF382A"/>
    <w:rsid w:val="00B94099"/>
    <w:rsid w:val="00BB226A"/>
    <w:rsid w:val="00BE4A1A"/>
    <w:rsid w:val="00C136C3"/>
    <w:rsid w:val="00C52B5D"/>
    <w:rsid w:val="00CA71A0"/>
    <w:rsid w:val="00CE1CA9"/>
    <w:rsid w:val="00D10232"/>
    <w:rsid w:val="00D1584F"/>
    <w:rsid w:val="00D22791"/>
    <w:rsid w:val="00D76EFD"/>
    <w:rsid w:val="00D77512"/>
    <w:rsid w:val="00DB078D"/>
    <w:rsid w:val="00DB45ED"/>
    <w:rsid w:val="00E05DCA"/>
    <w:rsid w:val="00E51D0D"/>
    <w:rsid w:val="00ED217C"/>
    <w:rsid w:val="00F21A3A"/>
    <w:rsid w:val="00F80700"/>
    <w:rsid w:val="00FD1EE5"/>
    <w:rsid w:val="00FD5D0F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F2AE"/>
  <w15:chartTrackingRefBased/>
  <w15:docId w15:val="{732CB992-1F31-4133-AB33-2DDF95D5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0F08E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F08E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AD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KeMIT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Karen Silts</dc:creator>
  <dc:description/>
  <cp:lastModifiedBy>Karen Silts</cp:lastModifiedBy>
  <cp:revision>3</cp:revision>
  <dcterms:created xsi:type="dcterms:W3CDTF">2024-02-19T16:45:00Z</dcterms:created>
  <dcterms:modified xsi:type="dcterms:W3CDTF">2024-02-19T16:45:00Z</dcterms:modified>
  <dc:title>Lisa 1 Määrus 35 § 9 Teevalgustus, foorid ja nende keskkonnahoidlikud kriteeriumid</dc:title>
</cp:coreProperties>
</file>